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1080"/>
        <w:gridCol w:w="1080"/>
        <w:gridCol w:w="1080"/>
        <w:gridCol w:w="1080"/>
        <w:gridCol w:w="3780"/>
        <w:gridCol w:w="1080"/>
        <w:gridCol w:w="1080"/>
        <w:gridCol w:w="1080"/>
        <w:gridCol w:w="1112"/>
      </w:tblGrid>
      <w:tr w:rsidR="00A60CB0" w:rsidRPr="00A60CB0">
        <w:trPr>
          <w:trHeight w:val="1041"/>
        </w:trPr>
        <w:tc>
          <w:tcPr>
            <w:tcW w:w="35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A60CB0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0" w:name="_GoBack"/>
            <w:bookmarkEnd w:id="0"/>
            <w:r w:rsidRPr="009D0940">
              <w:rPr>
                <w:rFonts w:ascii="Verdana" w:hAnsi="Verdana"/>
                <w:b/>
                <w:sz w:val="12"/>
                <w:szCs w:val="12"/>
              </w:rPr>
              <w:t>ENTRATE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CASSA</w:t>
            </w:r>
          </w:p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2019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2019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41FB" w:rsidRDefault="00CD7FE9" w:rsidP="00A60CB0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1" w:name="Testo102"/>
            <w:r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bookmarkEnd w:id="1"/>
          <w:p w:rsidR="00A60CB0" w:rsidRPr="009D0940" w:rsidRDefault="00CD7FE9" w:rsidP="00A60CB0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2020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41FB" w:rsidRDefault="00CD7FE9" w:rsidP="00A60CB0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2" w:name="Testo103"/>
            <w:r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bookmarkEnd w:id="2"/>
          <w:p w:rsidR="00A60CB0" w:rsidRPr="009D0940" w:rsidRDefault="00CD7FE9" w:rsidP="00A60CB0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2021</w:t>
            </w:r>
          </w:p>
        </w:tc>
        <w:tc>
          <w:tcPr>
            <w:tcW w:w="37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A60CB0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SPESE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CASSA</w:t>
            </w:r>
          </w:p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2019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D0940"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p w:rsidR="00A60CB0" w:rsidRPr="009D0940" w:rsidRDefault="00CD7FE9" w:rsidP="009D0940">
            <w:pPr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2019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41FB" w:rsidRDefault="00CD7FE9" w:rsidP="00D07D1D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3" w:name="Testo106"/>
            <w:r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bookmarkEnd w:id="3"/>
          <w:p w:rsidR="00A60CB0" w:rsidRPr="009D0940" w:rsidRDefault="00CD7FE9" w:rsidP="00D07D1D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2020</w:t>
            </w:r>
          </w:p>
        </w:tc>
        <w:tc>
          <w:tcPr>
            <w:tcW w:w="1112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41FB" w:rsidRDefault="00CD7FE9" w:rsidP="00D07D1D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bookmarkStart w:id="4" w:name="Testo107"/>
            <w:r>
              <w:rPr>
                <w:rFonts w:ascii="Verdana" w:hAnsi="Verdana"/>
                <w:b/>
                <w:sz w:val="12"/>
                <w:szCs w:val="12"/>
              </w:rPr>
              <w:t>COMPETENZA</w:t>
            </w:r>
          </w:p>
          <w:bookmarkEnd w:id="4"/>
          <w:p w:rsidR="00A60CB0" w:rsidRPr="009D0940" w:rsidRDefault="00CD7FE9" w:rsidP="00D07D1D">
            <w:pPr>
              <w:ind w:lef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noProof/>
                <w:sz w:val="12"/>
                <w:szCs w:val="12"/>
              </w:rPr>
              <w:t>2021</w:t>
            </w:r>
          </w:p>
        </w:tc>
      </w:tr>
      <w:tr w:rsidR="008B414F" w:rsidRPr="008B414F">
        <w:tc>
          <w:tcPr>
            <w:tcW w:w="3528" w:type="dxa"/>
            <w:tcBorders>
              <w:left w:val="double" w:sz="4" w:space="0" w:color="auto"/>
              <w:bottom w:val="nil"/>
            </w:tcBorders>
          </w:tcPr>
          <w:p w:rsidR="008B414F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bottom w:val="nil"/>
            </w:tcBorders>
          </w:tcPr>
          <w:p w:rsidR="008B414F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bottom w:val="nil"/>
              <w:right w:val="double" w:sz="4" w:space="0" w:color="auto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8B414F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8B414F" w:rsidRPr="009F721B" w:rsidRDefault="00CD7FE9" w:rsidP="00992CC5">
            <w:pPr>
              <w:rPr>
                <w:rFonts w:ascii="Verdana" w:hAnsi="Verdana"/>
                <w:b/>
                <w:sz w:val="11"/>
                <w:szCs w:val="11"/>
              </w:rPr>
            </w:pPr>
            <w:bookmarkStart w:id="5" w:name="Testo108"/>
            <w:r>
              <w:rPr>
                <w:rFonts w:ascii="Verdana" w:hAnsi="Verdana"/>
                <w:b/>
                <w:noProof/>
                <w:sz w:val="11"/>
                <w:szCs w:val="11"/>
              </w:rPr>
              <w:t>Fondo di cassa presunto all'inizio dell'esercizio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  <w:bookmarkEnd w:id="5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2.255.221,26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8B414F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8B414F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A60CB0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A60CB0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A60CB0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A60CB0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Utilizzo avanzo presunto di amministrazione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160.000,00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Disavanzo di amministrazione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rPr>
          <w:trHeight w:val="209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892A04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proofErr w:type="gramStart"/>
            <w:r w:rsidRPr="00892A04">
              <w:rPr>
                <w:rFonts w:ascii="Verdana" w:hAnsi="Verdana"/>
                <w:sz w:val="11"/>
                <w:szCs w:val="11"/>
              </w:rPr>
              <w:t>di</w:t>
            </w:r>
            <w:proofErr w:type="gramEnd"/>
            <w:r w:rsidRPr="00892A04">
              <w:rPr>
                <w:rFonts w:ascii="Verdana" w:hAnsi="Verdana"/>
                <w:sz w:val="11"/>
                <w:szCs w:val="11"/>
              </w:rPr>
              <w:t xml:space="preserve"> cui Utilizzo Fondo anticipazioni di liquidità (DL 35/2013 e successive modifiche e rifinanziamenti) - solo regioni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Fondo pluriennale vincolato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134.615,21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06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1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correnti di natura tributaria</w:t>
            </w:r>
            <w:r>
              <w:rPr>
                <w:rFonts w:ascii="Verdana" w:hAnsi="Verdana"/>
                <w:sz w:val="11"/>
                <w:szCs w:val="11"/>
              </w:rPr>
              <w:t>, contributiva e perequativa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2.497.449,36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1.732.117,29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1.732.117,29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1.732.117,29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9E0CA9" w:rsidRDefault="00CD7FE9" w:rsidP="007B04C3">
            <w:pPr>
              <w:rPr>
                <w:rFonts w:ascii="Verdana" w:hAnsi="Verdana"/>
                <w:b/>
                <w:sz w:val="11"/>
                <w:szCs w:val="11"/>
              </w:rPr>
            </w:pPr>
          </w:p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1 </w:t>
            </w:r>
            <w:r w:rsidRPr="009F721B">
              <w:rPr>
                <w:rFonts w:ascii="Verdana" w:hAnsi="Verdana"/>
                <w:sz w:val="11"/>
                <w:szCs w:val="11"/>
              </w:rPr>
              <w:t>– Spese correnti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9E0CA9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bookmarkStart w:id="6" w:name="Testo15"/>
          </w:p>
          <w:bookmarkEnd w:id="6"/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2.946.540,45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9E0CA9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</w:p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2.124.080,14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91827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</w:p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2.073.664,54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A91827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</w:p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2.066.645,54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05EE9" w:rsidRPr="009F721B" w:rsidRDefault="00CD7FE9" w:rsidP="00992CC5">
            <w:pPr>
              <w:rPr>
                <w:rFonts w:ascii="Verdana" w:hAnsi="Verdana"/>
                <w:i/>
                <w:sz w:val="11"/>
                <w:szCs w:val="11"/>
              </w:rPr>
            </w:pPr>
            <w:r w:rsidRPr="009F721B">
              <w:rPr>
                <w:rFonts w:ascii="Verdana" w:hAnsi="Verdana"/>
                <w:i/>
                <w:sz w:val="11"/>
                <w:szCs w:val="11"/>
              </w:rPr>
              <w:t>– di cui fondo pluriennale vincolato</w:t>
            </w:r>
            <w:r>
              <w:rPr>
                <w:rFonts w:ascii="Verdana" w:hAnsi="Verdana"/>
                <w:i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2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Trasferimenti correnti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130.898,69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126.342,02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108.765,85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108.765,85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3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</w:t>
            </w:r>
            <w:proofErr w:type="spellStart"/>
            <w:r w:rsidRPr="009F721B">
              <w:rPr>
                <w:rFonts w:ascii="Verdana" w:hAnsi="Verdana"/>
                <w:sz w:val="11"/>
                <w:szCs w:val="11"/>
              </w:rPr>
              <w:t>extratributarie</w:t>
            </w:r>
            <w:proofErr w:type="spellEnd"/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809.834,05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428.200,00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402.240,00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402.240,00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08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4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in conto 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747.259,82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498.085,65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42.566,00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36.566,00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2 </w:t>
            </w:r>
            <w:r w:rsidRPr="009F721B">
              <w:rPr>
                <w:rFonts w:ascii="Verdana" w:hAnsi="Verdana"/>
                <w:sz w:val="11"/>
                <w:szCs w:val="11"/>
              </w:rPr>
              <w:t>– Spese in conto capitale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1.206.308,41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792.700,86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42.566,00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36.566,00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05EE9" w:rsidRPr="009F721B" w:rsidRDefault="00CD7FE9" w:rsidP="00992CC5">
            <w:pPr>
              <w:rPr>
                <w:rFonts w:ascii="Verdana" w:hAnsi="Verdana"/>
                <w:i/>
                <w:sz w:val="11"/>
                <w:szCs w:val="11"/>
              </w:rPr>
            </w:pPr>
            <w:r w:rsidRPr="009F721B">
              <w:rPr>
                <w:rFonts w:ascii="Verdana" w:hAnsi="Verdana"/>
                <w:i/>
                <w:sz w:val="11"/>
                <w:szCs w:val="11"/>
              </w:rPr>
              <w:t>– di cui fondo pluriennale vincolato</w:t>
            </w:r>
            <w:r>
              <w:rPr>
                <w:rFonts w:ascii="Verdana" w:hAnsi="Verdana"/>
                <w:i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105EE9" w:rsidRPr="00CF0848" w:rsidRDefault="00CD7FE9" w:rsidP="00306786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rPr>
          <w:trHeight w:val="216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5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da riduzione di attività finanziarie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10.623,85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3 </w:t>
            </w:r>
            <w:r w:rsidRPr="009F721B">
              <w:rPr>
                <w:rFonts w:ascii="Verdana" w:hAnsi="Verdana"/>
                <w:sz w:val="11"/>
                <w:szCs w:val="11"/>
              </w:rPr>
              <w:t>– Spese per incremento di attività finanziarie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CB08FC" w:rsidRDefault="00CD7FE9" w:rsidP="00992CC5">
            <w:pPr>
              <w:rPr>
                <w:rFonts w:ascii="Verdana" w:hAnsi="Verdana"/>
                <w:i/>
                <w:sz w:val="11"/>
                <w:szCs w:val="11"/>
              </w:rPr>
            </w:pPr>
            <w:r w:rsidRPr="00CB08FC">
              <w:rPr>
                <w:rFonts w:ascii="Verdana" w:hAnsi="Verdana"/>
                <w:i/>
                <w:sz w:val="11"/>
                <w:szCs w:val="11"/>
              </w:rPr>
              <w:t>- di cui fondo pluriennale vincolato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CB08FC" w:rsidRDefault="00CD7FE9" w:rsidP="008B414F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CB08FC" w:rsidRDefault="00CD7FE9" w:rsidP="008B414F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CB08FC" w:rsidRDefault="00CD7FE9" w:rsidP="008B414F">
            <w:pPr>
              <w:ind w:left="-108"/>
              <w:jc w:val="right"/>
              <w:rPr>
                <w:i/>
                <w:sz w:val="12"/>
                <w:szCs w:val="12"/>
              </w:rPr>
            </w:pPr>
            <w:r>
              <w:rPr>
                <w:i/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entrate finali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4.196.065,77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2.784.744,96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2.285.689,14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2.279.689,14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spese finali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4.152.848,86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2.916.781,00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2.116.230,54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2.103.211,54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6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Accensione di prestiti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4 </w:t>
            </w:r>
            <w:r w:rsidRPr="009F721B">
              <w:rPr>
                <w:rFonts w:ascii="Verdana" w:hAnsi="Verdana"/>
                <w:sz w:val="11"/>
                <w:szCs w:val="11"/>
              </w:rPr>
              <w:t>– Rimborso di prestiti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162.579,17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162.579,17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169.458,60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176.477,60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CB08FC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proofErr w:type="gramStart"/>
            <w:r>
              <w:rPr>
                <w:rFonts w:ascii="Verdana" w:hAnsi="Verdana"/>
                <w:sz w:val="11"/>
                <w:szCs w:val="11"/>
              </w:rPr>
              <w:t>di</w:t>
            </w:r>
            <w:proofErr w:type="gramEnd"/>
            <w:r>
              <w:rPr>
                <w:rFonts w:ascii="Verdana" w:hAnsi="Verdana"/>
                <w:sz w:val="11"/>
                <w:szCs w:val="11"/>
              </w:rPr>
              <w:t xml:space="preserve"> </w:t>
            </w:r>
            <w:r w:rsidRPr="00CB08FC">
              <w:rPr>
                <w:rFonts w:ascii="Verdana" w:hAnsi="Verdana"/>
                <w:sz w:val="11"/>
                <w:szCs w:val="11"/>
              </w:rPr>
              <w:t>cui Fondo anticipazioni di liquidità (DL 35/2013 e succes</w:t>
            </w:r>
            <w:r>
              <w:rPr>
                <w:rFonts w:ascii="Verdana" w:hAnsi="Verdana"/>
                <w:sz w:val="11"/>
                <w:szCs w:val="11"/>
              </w:rPr>
              <w:t>s</w:t>
            </w:r>
            <w:r w:rsidRPr="00CB08FC">
              <w:rPr>
                <w:rFonts w:ascii="Verdana" w:hAnsi="Verdana"/>
                <w:sz w:val="11"/>
                <w:szCs w:val="11"/>
              </w:rPr>
              <w:t>ive modifiche e rifinanziamenti)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7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Anticipazioni da istituto tesoriere/cassiere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5 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– Chiusura </w:t>
            </w:r>
            <w:r w:rsidRPr="009F721B">
              <w:rPr>
                <w:rFonts w:ascii="Verdana" w:hAnsi="Verdana"/>
                <w:sz w:val="11"/>
                <w:szCs w:val="11"/>
              </w:rPr>
              <w:t>a</w:t>
            </w:r>
            <w:r w:rsidRPr="009F721B">
              <w:rPr>
                <w:rFonts w:ascii="Verdana" w:hAnsi="Verdana"/>
                <w:sz w:val="11"/>
                <w:szCs w:val="11"/>
              </w:rPr>
              <w:t>nticipazioni da istituto tesoriere/cassiere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0,00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Titolo 9</w:t>
            </w:r>
            <w:r w:rsidRPr="009F721B">
              <w:rPr>
                <w:rFonts w:ascii="Verdana" w:hAnsi="Verdana"/>
                <w:sz w:val="11"/>
                <w:szCs w:val="11"/>
              </w:rPr>
              <w:t xml:space="preserve"> – Entrate per conto di terzi e partite di giro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497.318,95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rPr>
                <w:rFonts w:ascii="Verdana" w:hAnsi="Verdana"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 xml:space="preserve">Titolo 7 </w:t>
            </w:r>
            <w:r w:rsidRPr="009F721B">
              <w:rPr>
                <w:rFonts w:ascii="Verdana" w:hAnsi="Verdana"/>
                <w:sz w:val="11"/>
                <w:szCs w:val="11"/>
              </w:rPr>
              <w:t>– Spese per conto terzi e partite di giro</w:t>
            </w:r>
            <w:r>
              <w:rPr>
                <w:rFonts w:ascii="Verdana" w:hAnsi="Verdana"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510.408,87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429.000,00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titoli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4.693.384,72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3.213.744,96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2.714.689,14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2.708.689,14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titoli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4.825.836,90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3.508.360,17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2.714.689,14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2.708.689,14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COMPLESSIVO ENTRATE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6.948.605,98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3.508.360,17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2.714.689,14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D07D1D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2.708.689,14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992CC5">
            <w:pPr>
              <w:jc w:val="right"/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TOTALE COMPLESSIVO SPESE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4.825.836,90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3.508.360,17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2.714.689,14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105EE9" w:rsidRPr="008B414F" w:rsidRDefault="00CD7FE9" w:rsidP="00306786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2.708.689,14</w:t>
            </w: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227"/>
        </w:trPr>
        <w:tc>
          <w:tcPr>
            <w:tcW w:w="352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nil"/>
              <w:bottom w:val="double" w:sz="4" w:space="0" w:color="auto"/>
            </w:tcBorders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  <w:tr w:rsidR="00105EE9" w:rsidRPr="008B414F">
        <w:trPr>
          <w:trHeight w:val="530"/>
        </w:trPr>
        <w:tc>
          <w:tcPr>
            <w:tcW w:w="3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105EE9" w:rsidRPr="009F721B" w:rsidRDefault="00CD7FE9" w:rsidP="00992CC5">
            <w:pPr>
              <w:rPr>
                <w:rFonts w:ascii="Verdana" w:hAnsi="Verdana"/>
                <w:b/>
                <w:sz w:val="11"/>
                <w:szCs w:val="11"/>
              </w:rPr>
            </w:pPr>
            <w:r w:rsidRPr="009F721B">
              <w:rPr>
                <w:rFonts w:ascii="Verdana" w:hAnsi="Verdana"/>
                <w:b/>
                <w:sz w:val="11"/>
                <w:szCs w:val="11"/>
              </w:rPr>
              <w:t>Fondo di cassa finale presunto</w:t>
            </w:r>
            <w:r>
              <w:rPr>
                <w:rFonts w:ascii="Verdana" w:hAnsi="Verdana"/>
                <w:b/>
                <w:sz w:val="11"/>
                <w:szCs w:val="11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t>2.122.769,08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37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9F721B" w:rsidRDefault="00CD7FE9" w:rsidP="007B04C3">
            <w:pPr>
              <w:rPr>
                <w:rFonts w:ascii="Verdana" w:hAnsi="Verdana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105EE9" w:rsidRPr="008B414F" w:rsidRDefault="00CD7FE9" w:rsidP="008B414F">
            <w:pPr>
              <w:ind w:left="-108"/>
              <w:jc w:val="right"/>
              <w:rPr>
                <w:sz w:val="12"/>
                <w:szCs w:val="12"/>
              </w:rPr>
            </w:pPr>
          </w:p>
        </w:tc>
      </w:tr>
    </w:tbl>
    <w:p w:rsidR="00CD7FE9" w:rsidRDefault="00CD7FE9"/>
    <w:sectPr w:rsidR="00CD7FE9" w:rsidSect="00587705">
      <w:headerReference w:type="default" r:id="rId6"/>
      <w:pgSz w:w="16838" w:h="11906" w:orient="landscape"/>
      <w:pgMar w:top="539" w:right="459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FE9" w:rsidRDefault="00CD7FE9">
      <w:r>
        <w:separator/>
      </w:r>
    </w:p>
  </w:endnote>
  <w:endnote w:type="continuationSeparator" w:id="0">
    <w:p w:rsidR="00CD7FE9" w:rsidRDefault="00CD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FE9" w:rsidRDefault="00CD7FE9">
      <w:r>
        <w:separator/>
      </w:r>
    </w:p>
  </w:footnote>
  <w:footnote w:type="continuationSeparator" w:id="0">
    <w:p w:rsidR="00CD7FE9" w:rsidRDefault="00CD7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5980"/>
    </w:tblGrid>
    <w:tr w:rsidR="008B414F" w:rsidRPr="009D0940">
      <w:tc>
        <w:tcPr>
          <w:tcW w:w="15980" w:type="dxa"/>
        </w:tcPr>
        <w:p w:rsidR="008B414F" w:rsidRPr="009D0940" w:rsidRDefault="00CD7FE9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  <w:p w:rsidR="008B414F" w:rsidRPr="009D0940" w:rsidRDefault="00CD7FE9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t>QUADRO GENERALE RIASSUNTIVO</w:t>
          </w:r>
        </w:p>
        <w:p w:rsidR="008B414F" w:rsidRPr="009D0940" w:rsidRDefault="00CD7FE9" w:rsidP="008B414F">
          <w:pPr>
            <w:ind w:left="-108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</w:tr>
    <w:tr w:rsidR="00CF0848" w:rsidRPr="00CF0848">
      <w:tc>
        <w:tcPr>
          <w:tcW w:w="15980" w:type="dxa"/>
        </w:tcPr>
        <w:p w:rsidR="00CF0848" w:rsidRPr="00CF0848" w:rsidRDefault="00CD7FE9" w:rsidP="00CF0848">
          <w:pPr>
            <w:ind w:left="-108"/>
            <w:jc w:val="right"/>
            <w:rPr>
              <w:rFonts w:ascii="Verdana" w:hAnsi="Verdana"/>
              <w:sz w:val="12"/>
              <w:szCs w:val="12"/>
            </w:rPr>
          </w:pPr>
          <w:r w:rsidRPr="00CF0848">
            <w:rPr>
              <w:rFonts w:ascii="Verdana" w:hAnsi="Verdana"/>
              <w:sz w:val="12"/>
              <w:szCs w:val="12"/>
            </w:rPr>
            <w:t xml:space="preserve">Pag. </w:t>
          </w:r>
          <w:r w:rsidRPr="00CF0848">
            <w:rPr>
              <w:rFonts w:ascii="Verdana" w:hAnsi="Verdana"/>
              <w:sz w:val="12"/>
              <w:szCs w:val="12"/>
            </w:rPr>
            <w:fldChar w:fldCharType="begin"/>
          </w:r>
          <w:r w:rsidRPr="00CF0848">
            <w:rPr>
              <w:rFonts w:ascii="Verdana" w:hAnsi="Verdana"/>
              <w:sz w:val="12"/>
              <w:szCs w:val="12"/>
            </w:rPr>
            <w:instrText xml:space="preserve"> PAGE  \* Arabic  \* MERGEFORMAT </w:instrText>
          </w:r>
          <w:r w:rsidRPr="00CF0848">
            <w:rPr>
              <w:rFonts w:ascii="Verdana" w:hAnsi="Verdana"/>
              <w:sz w:val="12"/>
              <w:szCs w:val="12"/>
            </w:rPr>
            <w:fldChar w:fldCharType="separate"/>
          </w:r>
          <w:r w:rsidR="00273D33">
            <w:rPr>
              <w:rFonts w:ascii="Verdana" w:hAnsi="Verdana"/>
              <w:noProof/>
              <w:sz w:val="12"/>
              <w:szCs w:val="12"/>
            </w:rPr>
            <w:t>1</w:t>
          </w:r>
          <w:r w:rsidRPr="00CF0848">
            <w:rPr>
              <w:rFonts w:ascii="Verdana" w:hAnsi="Verdana"/>
              <w:sz w:val="12"/>
              <w:szCs w:val="12"/>
            </w:rPr>
            <w:fldChar w:fldCharType="end"/>
          </w:r>
        </w:p>
      </w:tc>
    </w:tr>
  </w:tbl>
  <w:p w:rsidR="007B04C3" w:rsidRPr="008B414F" w:rsidRDefault="00CD7FE9" w:rsidP="007B04C3">
    <w:pPr>
      <w:rPr>
        <w:sz w:val="12"/>
        <w:szCs w:val="12"/>
      </w:rPr>
    </w:pPr>
    <w:r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1C0"/>
    <w:rsid w:val="001071C0"/>
    <w:rsid w:val="0014120F"/>
    <w:rsid w:val="00273D33"/>
    <w:rsid w:val="005303EF"/>
    <w:rsid w:val="00587705"/>
    <w:rsid w:val="0060754E"/>
    <w:rsid w:val="00A97541"/>
    <w:rsid w:val="00CC2F1E"/>
    <w:rsid w:val="00CD7FE9"/>
    <w:rsid w:val="00D64A5C"/>
    <w:rsid w:val="00EF1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B262B6-FC7B-4D3E-8CAF-7D44B7FD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8B4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2019-03-13T08:36:00Z</dcterms:created>
  <dcterms:modified xsi:type="dcterms:W3CDTF">2019-03-13T08:36:00Z</dcterms:modified>
</cp:coreProperties>
</file>